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8C" w:rsidRPr="00B80A8C" w:rsidRDefault="00B80A8C" w:rsidP="001B74B5">
      <w:bookmarkStart w:id="0" w:name="_GoBack"/>
      <w:bookmarkEnd w:id="0"/>
      <w:r w:rsidRPr="00B80A8C">
        <w:t>Kultur und Sehenswürdigkeiten</w:t>
      </w:r>
    </w:p>
    <w:p w:rsidR="00B80A8C" w:rsidRPr="00A14902" w:rsidRDefault="00B80A8C" w:rsidP="001B74B5">
      <w:pPr>
        <w:rPr>
          <w:color w:val="FF0000"/>
        </w:rPr>
      </w:pPr>
      <w:r w:rsidRPr="00A14902">
        <w:rPr>
          <w:color w:val="FF0000"/>
        </w:rPr>
        <w:t>Theater</w:t>
      </w:r>
    </w:p>
    <w:p w:rsidR="00BF37E1" w:rsidRDefault="00B80A8C" w:rsidP="001B74B5">
      <w:r w:rsidRPr="001B74B5">
        <w:t>Rokokotheater</w:t>
      </w:r>
    </w:p>
    <w:p w:rsidR="00B80A8C" w:rsidRPr="00B80A8C" w:rsidRDefault="00B80A8C" w:rsidP="001B74B5">
      <w:pPr>
        <w:rPr>
          <w:szCs w:val="24"/>
        </w:rPr>
      </w:pPr>
      <w:r w:rsidRPr="00B80A8C">
        <w:rPr>
          <w:szCs w:val="24"/>
        </w:rPr>
        <w:t xml:space="preserve">1752 von Nicolas de </w:t>
      </w:r>
      <w:proofErr w:type="spellStart"/>
      <w:r w:rsidRPr="00B80A8C">
        <w:rPr>
          <w:szCs w:val="24"/>
        </w:rPr>
        <w:t>Pigage</w:t>
      </w:r>
      <w:proofErr w:type="spellEnd"/>
    </w:p>
    <w:p w:rsidR="00BF37E1" w:rsidRDefault="00B80A8C" w:rsidP="001B74B5">
      <w:r w:rsidRPr="001B74B5">
        <w:t>Theater am Puls</w:t>
      </w:r>
    </w:p>
    <w:p w:rsidR="00BF37E1" w:rsidRDefault="00B80A8C" w:rsidP="001B74B5">
      <w:pPr>
        <w:rPr>
          <w:szCs w:val="24"/>
        </w:rPr>
      </w:pPr>
      <w:r w:rsidRPr="00B80A8C">
        <w:rPr>
          <w:szCs w:val="24"/>
        </w:rPr>
        <w:t>Theaterleiter Joerg S. Moh</w:t>
      </w:r>
      <w:r w:rsidR="001B74B5">
        <w:rPr>
          <w:szCs w:val="24"/>
        </w:rPr>
        <w:t>r</w:t>
      </w:r>
      <w:bookmarkStart w:id="1" w:name="Museen"/>
      <w:bookmarkEnd w:id="1"/>
    </w:p>
    <w:p w:rsidR="00B80A8C" w:rsidRPr="00A14902" w:rsidRDefault="00B80A8C" w:rsidP="001B74B5">
      <w:pPr>
        <w:rPr>
          <w:color w:val="FF0000"/>
        </w:rPr>
      </w:pPr>
      <w:r w:rsidRPr="00A14902">
        <w:rPr>
          <w:color w:val="FF0000"/>
          <w:szCs w:val="24"/>
        </w:rPr>
        <w:t>M</w:t>
      </w:r>
      <w:r w:rsidRPr="00A14902">
        <w:rPr>
          <w:color w:val="FF0000"/>
        </w:rPr>
        <w:t>useen</w:t>
      </w:r>
    </w:p>
    <w:p w:rsidR="00BF37E1" w:rsidRDefault="00B80A8C" w:rsidP="001B74B5">
      <w:r w:rsidRPr="001B74B5">
        <w:t>Karl-Wörn-Haus</w:t>
      </w:r>
    </w:p>
    <w:p w:rsidR="00B80A8C" w:rsidRPr="00B80A8C" w:rsidRDefault="00B80A8C" w:rsidP="001B74B5">
      <w:pPr>
        <w:rPr>
          <w:szCs w:val="24"/>
        </w:rPr>
      </w:pPr>
      <w:r w:rsidRPr="00B80A8C">
        <w:rPr>
          <w:szCs w:val="24"/>
        </w:rPr>
        <w:t>Haus Schwetzinger Sammlungen  - stadtgeschichtliches Museum.</w:t>
      </w:r>
    </w:p>
    <w:p w:rsidR="00BF37E1" w:rsidRDefault="00B80A8C" w:rsidP="001B74B5">
      <w:r w:rsidRPr="001B74B5">
        <w:t>XYLON - Museum + Werkstätten e.V.</w:t>
      </w:r>
    </w:p>
    <w:p w:rsidR="00B80A8C" w:rsidRPr="00B80A8C" w:rsidRDefault="00B80A8C" w:rsidP="001B74B5">
      <w:pPr>
        <w:rPr>
          <w:szCs w:val="24"/>
        </w:rPr>
      </w:pPr>
      <w:r w:rsidRPr="00B80A8C">
        <w:rPr>
          <w:szCs w:val="24"/>
        </w:rPr>
        <w:t xml:space="preserve">Zentrum für bildende Kunst </w:t>
      </w:r>
    </w:p>
    <w:p w:rsidR="00B80A8C" w:rsidRPr="00A14902" w:rsidRDefault="00B80A8C" w:rsidP="001B74B5">
      <w:pPr>
        <w:rPr>
          <w:color w:val="FF0000"/>
          <w:szCs w:val="24"/>
        </w:rPr>
      </w:pPr>
      <w:r w:rsidRPr="00A14902">
        <w:rPr>
          <w:color w:val="FF0000"/>
        </w:rPr>
        <w:t>Bauwerke</w:t>
      </w:r>
    </w:p>
    <w:p w:rsidR="00B80A8C" w:rsidRPr="00B80A8C" w:rsidRDefault="00B80A8C" w:rsidP="001B74B5">
      <w:pPr>
        <w:rPr>
          <w:szCs w:val="24"/>
        </w:rPr>
      </w:pPr>
      <w:r w:rsidRPr="001B74B5">
        <w:t>Schloss Schwetzingen</w:t>
      </w:r>
      <w:r w:rsidRPr="00B80A8C">
        <w:rPr>
          <w:szCs w:val="24"/>
        </w:rPr>
        <w:t xml:space="preserve">, </w:t>
      </w:r>
    </w:p>
    <w:p w:rsidR="00B80A8C" w:rsidRPr="00B80A8C" w:rsidRDefault="00B80A8C" w:rsidP="001B74B5">
      <w:pPr>
        <w:rPr>
          <w:szCs w:val="24"/>
        </w:rPr>
      </w:pPr>
      <w:r w:rsidRPr="00B80A8C">
        <w:rPr>
          <w:szCs w:val="24"/>
        </w:rPr>
        <w:t xml:space="preserve">die ehemalige Sommerresidenz der Kurfürsten. </w:t>
      </w:r>
    </w:p>
    <w:p w:rsidR="001B74B5" w:rsidRPr="00A14902" w:rsidRDefault="00B80A8C" w:rsidP="001B74B5">
      <w:pPr>
        <w:rPr>
          <w:color w:val="FF0000"/>
        </w:rPr>
      </w:pPr>
      <w:r w:rsidRPr="00A14902">
        <w:rPr>
          <w:color w:val="FF0000"/>
        </w:rPr>
        <w:t xml:space="preserve">Rathaus </w:t>
      </w:r>
    </w:p>
    <w:p w:rsidR="00717B18" w:rsidRPr="00B80A8C" w:rsidRDefault="00B80A8C" w:rsidP="001B74B5">
      <w:r w:rsidRPr="00B80A8C">
        <w:t xml:space="preserve">wurde 1821 vom Badischen Kreisbaumeister </w:t>
      </w:r>
      <w:hyperlink r:id="rId5" w:tooltip="Jacob Friedrich Dyckerhoff" w:history="1">
        <w:r w:rsidRPr="00B80A8C">
          <w:rPr>
            <w:rStyle w:val="Hyperlink"/>
            <w:color w:val="auto"/>
          </w:rPr>
          <w:t>Jacob Friedrich Dyckerhoff</w:t>
        </w:r>
      </w:hyperlink>
      <w:r w:rsidRPr="00B80A8C">
        <w:t xml:space="preserve"> im Stile von dessen Lehrer </w:t>
      </w:r>
      <w:hyperlink r:id="rId6" w:tooltip="Friedrich Weinbrenner" w:history="1">
        <w:r w:rsidRPr="00B80A8C">
          <w:rPr>
            <w:rStyle w:val="Hyperlink"/>
            <w:color w:val="auto"/>
          </w:rPr>
          <w:t>Weinbrenner</w:t>
        </w:r>
      </w:hyperlink>
      <w:r w:rsidRPr="00B80A8C">
        <w:t xml:space="preserve"> erbaut und in den Jahren 1889, 1912 und 1919 erweitert. Ab dem</w:t>
      </w:r>
    </w:p>
    <w:p w:rsidR="00BF37E1" w:rsidRDefault="00B80A8C" w:rsidP="001B74B5">
      <w:proofErr w:type="spellStart"/>
      <w:r w:rsidRPr="001B74B5">
        <w:t>Rabaliatti</w:t>
      </w:r>
      <w:proofErr w:type="spellEnd"/>
      <w:r w:rsidRPr="001B74B5">
        <w:t>-Haus</w:t>
      </w:r>
    </w:p>
    <w:p w:rsidR="00B80A8C" w:rsidRPr="00B80A8C" w:rsidRDefault="00B80A8C" w:rsidP="001B74B5">
      <w:pPr>
        <w:rPr>
          <w:szCs w:val="24"/>
        </w:rPr>
      </w:pPr>
      <w:r w:rsidRPr="00B80A8C">
        <w:rPr>
          <w:szCs w:val="24"/>
        </w:rPr>
        <w:t>1755 erbaut, nach 1803 Sitz des Badischen Bezirksamtes Schwetzingen, seit 1931 in Privatbesitz</w:t>
      </w:r>
    </w:p>
    <w:p w:rsidR="00B80A8C" w:rsidRPr="00B80A8C" w:rsidRDefault="00B80A8C" w:rsidP="001B74B5"/>
    <w:sectPr w:rsidR="00B80A8C" w:rsidRPr="00B80A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8C"/>
    <w:rsid w:val="001B74B5"/>
    <w:rsid w:val="001F0360"/>
    <w:rsid w:val="0020327D"/>
    <w:rsid w:val="002A29DB"/>
    <w:rsid w:val="002F43CD"/>
    <w:rsid w:val="00561189"/>
    <w:rsid w:val="006745DD"/>
    <w:rsid w:val="00717B18"/>
    <w:rsid w:val="00861253"/>
    <w:rsid w:val="00983B11"/>
    <w:rsid w:val="00A14902"/>
    <w:rsid w:val="00B01170"/>
    <w:rsid w:val="00B80A8C"/>
    <w:rsid w:val="00BE709E"/>
    <w:rsid w:val="00BF0929"/>
    <w:rsid w:val="00BF37E1"/>
    <w:rsid w:val="00D32F83"/>
    <w:rsid w:val="00E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61189"/>
    <w:pPr>
      <w:spacing w:after="12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80A8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B80A8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qFormat/>
    <w:rsid w:val="00B80A8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hema">
    <w:name w:val="Thema"/>
    <w:basedOn w:val="Standard"/>
    <w:rsid w:val="00717B18"/>
    <w:pPr>
      <w:spacing w:before="120" w:after="240"/>
    </w:pPr>
    <w:rPr>
      <w:rFonts w:ascii="Comic Sans MS" w:hAnsi="Comic Sans MS" w:cs="Arial"/>
      <w:sz w:val="28"/>
      <w:szCs w:val="28"/>
    </w:rPr>
  </w:style>
  <w:style w:type="paragraph" w:customStyle="1" w:styleId="AufgabeFuzeile">
    <w:name w:val="Aufgabe Fußzeile"/>
    <w:basedOn w:val="Fuzeile"/>
    <w:rsid w:val="00BF0929"/>
    <w:pPr>
      <w:pBdr>
        <w:top w:val="single" w:sz="4" w:space="1" w:color="auto"/>
      </w:pBdr>
    </w:pPr>
    <w:rPr>
      <w:rFonts w:cs="Arial"/>
      <w:i/>
    </w:rPr>
  </w:style>
  <w:style w:type="paragraph" w:styleId="Fuzeile">
    <w:name w:val="footer"/>
    <w:basedOn w:val="Standard"/>
    <w:rsid w:val="00BF0929"/>
    <w:pPr>
      <w:tabs>
        <w:tab w:val="center" w:pos="4536"/>
        <w:tab w:val="right" w:pos="9072"/>
      </w:tabs>
    </w:pPr>
  </w:style>
  <w:style w:type="paragraph" w:customStyle="1" w:styleId="AMensberschrift1">
    <w:name w:val="AMensÜberschrift1"/>
    <w:basedOn w:val="Standard"/>
    <w:next w:val="Standard"/>
    <w:rsid w:val="00561189"/>
    <w:pPr>
      <w:spacing w:before="240" w:after="240"/>
    </w:pPr>
    <w:rPr>
      <w:rFonts w:ascii="Comic Sans MS" w:hAnsi="Comic Sans MS"/>
      <w:sz w:val="32"/>
      <w:szCs w:val="32"/>
    </w:rPr>
  </w:style>
  <w:style w:type="paragraph" w:customStyle="1" w:styleId="scheie">
    <w:name w:val="scheiße"/>
    <w:basedOn w:val="Standard"/>
    <w:next w:val="Standard"/>
    <w:rsid w:val="00D32F83"/>
    <w:pPr>
      <w:ind w:left="1080"/>
    </w:pPr>
    <w:rPr>
      <w:rFonts w:ascii="Brush Script Std" w:hAnsi="Brush Script Std"/>
      <w:color w:val="0000FF"/>
      <w:sz w:val="44"/>
    </w:rPr>
  </w:style>
  <w:style w:type="character" w:styleId="Hyperlink">
    <w:name w:val="Hyperlink"/>
    <w:basedOn w:val="Absatz-Standardschriftart"/>
    <w:rsid w:val="00B80A8C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rsid w:val="00B80A8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w-headline">
    <w:name w:val="mw-headline"/>
    <w:basedOn w:val="Absatz-Standardschriftart"/>
    <w:rsid w:val="00B80A8C"/>
  </w:style>
  <w:style w:type="character" w:customStyle="1" w:styleId="editsection2">
    <w:name w:val="editsection2"/>
    <w:basedOn w:val="Absatz-Standardschriftart"/>
    <w:rsid w:val="00B80A8C"/>
    <w:rPr>
      <w:sz w:val="22"/>
      <w:szCs w:val="22"/>
    </w:rPr>
  </w:style>
  <w:style w:type="character" w:customStyle="1" w:styleId="languagede">
    <w:name w:val="language de"/>
    <w:basedOn w:val="Absatz-Standardschriftart"/>
    <w:rsid w:val="00B80A8C"/>
  </w:style>
  <w:style w:type="character" w:customStyle="1" w:styleId="berschrift3Zchn">
    <w:name w:val="Überschrift 3 Zchn"/>
    <w:basedOn w:val="Absatz-Standardschriftart"/>
    <w:link w:val="berschrift3"/>
    <w:rsid w:val="00B80A8C"/>
    <w:rPr>
      <w:b/>
      <w:bCs/>
      <w:sz w:val="27"/>
      <w:szCs w:val="27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61189"/>
    <w:pPr>
      <w:spacing w:after="12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80A8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B80A8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qFormat/>
    <w:rsid w:val="00B80A8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hema">
    <w:name w:val="Thema"/>
    <w:basedOn w:val="Standard"/>
    <w:rsid w:val="00717B18"/>
    <w:pPr>
      <w:spacing w:before="120" w:after="240"/>
    </w:pPr>
    <w:rPr>
      <w:rFonts w:ascii="Comic Sans MS" w:hAnsi="Comic Sans MS" w:cs="Arial"/>
      <w:sz w:val="28"/>
      <w:szCs w:val="28"/>
    </w:rPr>
  </w:style>
  <w:style w:type="paragraph" w:customStyle="1" w:styleId="AufgabeFuzeile">
    <w:name w:val="Aufgabe Fußzeile"/>
    <w:basedOn w:val="Fuzeile"/>
    <w:rsid w:val="00BF0929"/>
    <w:pPr>
      <w:pBdr>
        <w:top w:val="single" w:sz="4" w:space="1" w:color="auto"/>
      </w:pBdr>
    </w:pPr>
    <w:rPr>
      <w:rFonts w:cs="Arial"/>
      <w:i/>
    </w:rPr>
  </w:style>
  <w:style w:type="paragraph" w:styleId="Fuzeile">
    <w:name w:val="footer"/>
    <w:basedOn w:val="Standard"/>
    <w:rsid w:val="00BF0929"/>
    <w:pPr>
      <w:tabs>
        <w:tab w:val="center" w:pos="4536"/>
        <w:tab w:val="right" w:pos="9072"/>
      </w:tabs>
    </w:pPr>
  </w:style>
  <w:style w:type="paragraph" w:customStyle="1" w:styleId="AMensberschrift1">
    <w:name w:val="AMensÜberschrift1"/>
    <w:basedOn w:val="Standard"/>
    <w:next w:val="Standard"/>
    <w:rsid w:val="00561189"/>
    <w:pPr>
      <w:spacing w:before="240" w:after="240"/>
    </w:pPr>
    <w:rPr>
      <w:rFonts w:ascii="Comic Sans MS" w:hAnsi="Comic Sans MS"/>
      <w:sz w:val="32"/>
      <w:szCs w:val="32"/>
    </w:rPr>
  </w:style>
  <w:style w:type="paragraph" w:customStyle="1" w:styleId="scheie">
    <w:name w:val="scheiße"/>
    <w:basedOn w:val="Standard"/>
    <w:next w:val="Standard"/>
    <w:rsid w:val="00D32F83"/>
    <w:pPr>
      <w:ind w:left="1080"/>
    </w:pPr>
    <w:rPr>
      <w:rFonts w:ascii="Brush Script Std" w:hAnsi="Brush Script Std"/>
      <w:color w:val="0000FF"/>
      <w:sz w:val="44"/>
    </w:rPr>
  </w:style>
  <w:style w:type="character" w:styleId="Hyperlink">
    <w:name w:val="Hyperlink"/>
    <w:basedOn w:val="Absatz-Standardschriftart"/>
    <w:rsid w:val="00B80A8C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rsid w:val="00B80A8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w-headline">
    <w:name w:val="mw-headline"/>
    <w:basedOn w:val="Absatz-Standardschriftart"/>
    <w:rsid w:val="00B80A8C"/>
  </w:style>
  <w:style w:type="character" w:customStyle="1" w:styleId="editsection2">
    <w:name w:val="editsection2"/>
    <w:basedOn w:val="Absatz-Standardschriftart"/>
    <w:rsid w:val="00B80A8C"/>
    <w:rPr>
      <w:sz w:val="22"/>
      <w:szCs w:val="22"/>
    </w:rPr>
  </w:style>
  <w:style w:type="character" w:customStyle="1" w:styleId="languagede">
    <w:name w:val="language de"/>
    <w:basedOn w:val="Absatz-Standardschriftart"/>
    <w:rsid w:val="00B80A8C"/>
  </w:style>
  <w:style w:type="character" w:customStyle="1" w:styleId="berschrift3Zchn">
    <w:name w:val="Überschrift 3 Zchn"/>
    <w:basedOn w:val="Absatz-Standardschriftart"/>
    <w:link w:val="berschrift3"/>
    <w:rsid w:val="00B80A8C"/>
    <w:rPr>
      <w:b/>
      <w:bCs/>
      <w:sz w:val="27"/>
      <w:szCs w:val="27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3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99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351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51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3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3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6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15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1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Friedrich_Weinbrenner" TargetMode="External"/><Relationship Id="rId5" Type="http://schemas.openxmlformats.org/officeDocument/2006/relationships/hyperlink" Target="http://de.wikipedia.org/wiki/Jacob_Friedrich_Dyckerho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Kultur und Sehenswürdigkeiten]</vt:lpstr>
    </vt:vector>
  </TitlesOfParts>
  <Company>easy seminars</Company>
  <LinksUpToDate>false</LinksUpToDate>
  <CharactersWithSpaces>834</CharactersWithSpaces>
  <SharedDoc>false</SharedDoc>
  <HLinks>
    <vt:vector size="12" baseType="variant">
      <vt:variant>
        <vt:i4>7405589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http://de.wikipedia.org/wiki/Friedrich_Weinbrenner</vt:lpwstr>
      </vt:variant>
      <vt:variant>
        <vt:lpwstr/>
      </vt:variant>
      <vt:variant>
        <vt:i4>7536697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http://de.wikipedia.org/wiki/Jacob_Friedrich_Dyckerhoff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 und Sehenswürdigkeiten]</dc:title>
  <dc:creator>AMen</dc:creator>
  <cp:lastModifiedBy>AMen</cp:lastModifiedBy>
  <cp:revision>2</cp:revision>
  <dcterms:created xsi:type="dcterms:W3CDTF">2017-05-16T14:32:00Z</dcterms:created>
  <dcterms:modified xsi:type="dcterms:W3CDTF">2017-05-16T14:32:00Z</dcterms:modified>
</cp:coreProperties>
</file>